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795C" w14:textId="77777777" w:rsidR="00AB50CE" w:rsidRPr="007E4321" w:rsidRDefault="00000000">
      <w:pPr>
        <w:pStyle w:val="Titre"/>
        <w:spacing w:before="240" w:after="120"/>
        <w:rPr>
          <w:lang w:val="en-US"/>
        </w:rPr>
      </w:pPr>
      <w:r w:rsidRPr="007E4321">
        <w:rPr>
          <w:lang w:val="en-US"/>
        </w:rPr>
        <w:t>Title, subtitle</w:t>
      </w:r>
    </w:p>
    <w:p w14:paraId="30AE7D23" w14:textId="77777777" w:rsidR="00AB50CE" w:rsidRPr="007E4321" w:rsidRDefault="00000000">
      <w:pPr>
        <w:pStyle w:val="Address"/>
        <w:rPr>
          <w:lang w:val="en-US"/>
        </w:rPr>
      </w:pPr>
      <w:r w:rsidRPr="007E4321">
        <w:rPr>
          <w:lang w:val="en-US"/>
        </w:rPr>
        <w:t>Name</w:t>
      </w:r>
    </w:p>
    <w:p w14:paraId="310382D4" w14:textId="77777777" w:rsidR="00AB50CE" w:rsidRPr="007E4321" w:rsidRDefault="00000000">
      <w:pPr>
        <w:pStyle w:val="Address"/>
        <w:rPr>
          <w:lang w:val="en-US"/>
        </w:rPr>
      </w:pPr>
      <w:r w:rsidRPr="007E4321">
        <w:rPr>
          <w:lang w:val="en-US"/>
        </w:rPr>
        <w:t>Address, email</w:t>
      </w:r>
    </w:p>
    <w:p w14:paraId="4AD2261E" w14:textId="77777777" w:rsidR="007E4321" w:rsidRDefault="007E4321" w:rsidP="007E4321">
      <w:pPr>
        <w:pStyle w:val="AbstractTitle"/>
        <w:rPr>
          <w:lang w:val="en-US"/>
        </w:rPr>
      </w:pPr>
      <w:r>
        <w:rPr>
          <w:lang w:val="en-US"/>
        </w:rPr>
        <w:t>Summary</w:t>
      </w:r>
    </w:p>
    <w:p w14:paraId="29DA2382" w14:textId="7B0D1ABF" w:rsidR="00AB50CE" w:rsidRPr="007E4321" w:rsidRDefault="007E4321" w:rsidP="007E4321">
      <w:pPr>
        <w:pStyle w:val="Abstract"/>
        <w:rPr>
          <w:lang w:val="en-US"/>
        </w:rPr>
      </w:pPr>
      <w:r>
        <w:rPr>
          <w:lang w:val="en-US"/>
        </w:rPr>
        <w:t xml:space="preserve">The most recent studies on the tectonics of the French Jura region have shown that it consists of alternating folded zones and quiet zones (plateaus), separated from each other by faults, giving rise to a series of terraces that gradually descend from east to west. The various Jurassic and Infra-Cretaceous strata form almost </w:t>
      </w:r>
      <w:proofErr w:type="gramStart"/>
      <w:r>
        <w:rPr>
          <w:lang w:val="en-US"/>
        </w:rPr>
        <w:t>all of</w:t>
      </w:r>
      <w:proofErr w:type="gramEnd"/>
      <w:r>
        <w:rPr>
          <w:lang w:val="en-US"/>
        </w:rPr>
        <w:t xml:space="preserve"> the elements that make up this chain. Within this group, the Bajocian, Bathonian, </w:t>
      </w:r>
      <w:proofErr w:type="spellStart"/>
      <w:r>
        <w:rPr>
          <w:lang w:val="en-US"/>
        </w:rPr>
        <w:t>Rauracian</w:t>
      </w:r>
      <w:proofErr w:type="spellEnd"/>
      <w:r>
        <w:rPr>
          <w:lang w:val="en-US"/>
        </w:rPr>
        <w:t xml:space="preserve">, </w:t>
      </w:r>
      <w:proofErr w:type="spellStart"/>
      <w:r>
        <w:rPr>
          <w:lang w:val="en-US"/>
        </w:rPr>
        <w:t>Astartian</w:t>
      </w:r>
      <w:proofErr w:type="spellEnd"/>
      <w:r>
        <w:rPr>
          <w:lang w:val="en-US"/>
        </w:rPr>
        <w:t xml:space="preserve"> and Portlandian are essentially composed of thick limestone beds, which are eminently suitable for the formation of chasms and caves. The attached article reports on a previously published study of this exciting geological history.</w:t>
      </w:r>
      <w:r w:rsidR="00000000" w:rsidRPr="007E4321">
        <w:rPr>
          <w:lang w:val="en-US"/>
        </w:rPr>
        <w:t xml:space="preserve"> </w:t>
      </w:r>
    </w:p>
    <w:p w14:paraId="433EF29B" w14:textId="77777777" w:rsidR="007E4321" w:rsidRDefault="007E4321" w:rsidP="007E4321">
      <w:pPr>
        <w:pStyle w:val="AbstractTitle"/>
        <w:rPr>
          <w:lang w:val="fr-FR"/>
        </w:rPr>
      </w:pPr>
      <w:r>
        <w:rPr>
          <w:lang w:val="fr-FR"/>
        </w:rPr>
        <w:t>Résumé</w:t>
      </w:r>
    </w:p>
    <w:p w14:paraId="60EDFCA6" w14:textId="77777777" w:rsidR="007E4321" w:rsidRDefault="007E4321" w:rsidP="007E4321">
      <w:pPr>
        <w:pStyle w:val="Abstract"/>
        <w:rPr>
          <w:lang w:val="fr-FR"/>
        </w:rPr>
      </w:pPr>
      <w:r>
        <w:rPr>
          <w:lang w:val="fr-FR"/>
        </w:rPr>
        <w:t xml:space="preserve">Les plus récentes études sur la tectonique de la région jurassienne française ont montré qu’elle est constituée par une alternance de zones plissées et de zones tranquilles (plateaux), séparées les unes des autres par des failles donnant naissance à une série de gradins qui s’abaissent progressivement de l’Est à l’Ouest. Les divers étages du Jurassique et de l’Infra-crétacé forment la presque totalité des éléments constituants cette chaîne. Or, dans cet ensemble, le Bajocien, le Bathonien, le Rauracien, l’Astartien et le Portlandien, sont essentiellement constitués par de puissantes assises calcaires, éminemment propres à la formation des abîmes et des cavernes. L’article ci-joint rapporte une étude déjà parue de cette vie géologique trépidante. </w:t>
      </w:r>
    </w:p>
    <w:p w14:paraId="25024C11" w14:textId="77777777" w:rsidR="007E4321" w:rsidRDefault="007E4321" w:rsidP="007E4321">
      <w:pPr>
        <w:pStyle w:val="AbstractTitle"/>
      </w:pPr>
      <w:r>
        <w:t>Zusammenfassung</w:t>
      </w:r>
    </w:p>
    <w:p w14:paraId="642CE0E5" w14:textId="77777777" w:rsidR="007E4321" w:rsidRDefault="007E4321" w:rsidP="007E4321">
      <w:pPr>
        <w:pStyle w:val="Abstract"/>
      </w:pPr>
      <w:r>
        <w:t xml:space="preserve">Die neuesten Studien zur Tektonik der französischen Juraregion haben gezeigt, dass sie aus einer Abfolge von gefalteten Gebieten und ruhigen Gebieten (Hochebenen) besteht, die durch Verwerfungen voneinander getrennt sind und eine Reihe von Terrassen bilden, die sich von Ost nach West allmählich absenken. Die verschiedenen Schichten des Jura und der Infra-Kreide bilden fast alle Bestandteile dieser Kette. In diesem Komplex bestehen das </w:t>
      </w:r>
      <w:proofErr w:type="spellStart"/>
      <w:r>
        <w:t>Bajocien</w:t>
      </w:r>
      <w:proofErr w:type="spellEnd"/>
      <w:r>
        <w:t xml:space="preserve">, das </w:t>
      </w:r>
      <w:proofErr w:type="spellStart"/>
      <w:r>
        <w:t>Bathonien</w:t>
      </w:r>
      <w:proofErr w:type="spellEnd"/>
      <w:r>
        <w:t xml:space="preserve">, das Rauracien, das </w:t>
      </w:r>
      <w:proofErr w:type="spellStart"/>
      <w:r>
        <w:t>Astartien</w:t>
      </w:r>
      <w:proofErr w:type="spellEnd"/>
      <w:r>
        <w:t xml:space="preserve"> und das </w:t>
      </w:r>
      <w:proofErr w:type="spellStart"/>
      <w:r>
        <w:t>Portlandien</w:t>
      </w:r>
      <w:proofErr w:type="spellEnd"/>
      <w:r>
        <w:t xml:space="preserve"> im Wesentlichen aus mächtigen Kalksteinschichten, die sich hervorragend für die Bildung von Abgründen und Höhlen eignen. Der beigefügte Artikel berichtet über eine bereits veröffentlichte Studie zu diesem bewegten geologischen Leben.</w:t>
      </w:r>
    </w:p>
    <w:p w14:paraId="0280CA7D" w14:textId="77777777" w:rsidR="00AB50CE" w:rsidRDefault="00000000">
      <w:pPr>
        <w:pStyle w:val="Titre1"/>
        <w:rPr>
          <w:lang w:val="fr-FR"/>
        </w:rPr>
      </w:pPr>
      <w:r>
        <w:rPr>
          <w:lang w:val="fr-FR"/>
        </w:rPr>
        <w:t>Introduction</w:t>
      </w:r>
    </w:p>
    <w:p w14:paraId="21E4D72F" w14:textId="77777777" w:rsidR="00AB50CE" w:rsidRPr="007E4321" w:rsidRDefault="00000000">
      <w:pPr>
        <w:suppressAutoHyphens w:val="0"/>
        <w:rPr>
          <w:lang w:val="en-US"/>
        </w:rPr>
      </w:pPr>
      <w:r w:rsidRPr="007E4321">
        <w:rPr>
          <w:rFonts w:eastAsia="Songti SC"/>
          <w:color w:val="000000"/>
          <w:lang w:val="en-US" w:bidi="ar-SA"/>
        </w:rPr>
        <w:t>Described as a geomorphological entity by some authors (</w:t>
      </w:r>
      <w:r w:rsidRPr="007E4321">
        <w:rPr>
          <w:rFonts w:eastAsia="Songti SC"/>
          <w:lang w:val="en-US" w:bidi="ar-SA"/>
        </w:rPr>
        <w:t>Taver, 2014; Cholet, 2017</w:t>
      </w:r>
      <w:r w:rsidRPr="007E4321">
        <w:rPr>
          <w:rFonts w:eastAsia="Songti SC"/>
          <w:color w:val="000000"/>
          <w:lang w:val="en-US" w:bidi="ar-SA"/>
        </w:rPr>
        <w:t>), a geological gem by others (</w:t>
      </w:r>
      <w:proofErr w:type="spellStart"/>
      <w:r w:rsidRPr="007E4321">
        <w:rPr>
          <w:rFonts w:eastAsia="Songti SC"/>
          <w:lang w:val="en-US" w:bidi="ar-SA"/>
        </w:rPr>
        <w:t>Chauve</w:t>
      </w:r>
      <w:proofErr w:type="spellEnd"/>
      <w:r w:rsidRPr="007E4321">
        <w:rPr>
          <w:rFonts w:eastAsia="Songti SC"/>
          <w:lang w:val="en-US" w:bidi="ar-SA"/>
        </w:rPr>
        <w:t xml:space="preserve"> and Mudry, 2024</w:t>
      </w:r>
      <w:r w:rsidRPr="007E4321">
        <w:rPr>
          <w:rFonts w:eastAsia="Songti SC"/>
          <w:color w:val="000000"/>
          <w:lang w:val="en-US" w:bidi="ar-SA"/>
        </w:rPr>
        <w:t xml:space="preserve">), or a complex hydrogeological feature with unique </w:t>
      </w:r>
      <w:proofErr w:type="spellStart"/>
      <w:r w:rsidRPr="007E4321">
        <w:rPr>
          <w:rFonts w:eastAsia="Songti SC"/>
          <w:color w:val="000000"/>
          <w:lang w:val="en-US" w:bidi="ar-SA"/>
        </w:rPr>
        <w:t>behaviour</w:t>
      </w:r>
      <w:proofErr w:type="spellEnd"/>
      <w:r w:rsidRPr="007E4321">
        <w:rPr>
          <w:rFonts w:eastAsia="Songti SC"/>
          <w:color w:val="000000"/>
          <w:lang w:val="en-US" w:bidi="ar-SA"/>
        </w:rPr>
        <w:t xml:space="preserve"> (</w:t>
      </w:r>
      <w:r w:rsidRPr="007E4321">
        <w:rPr>
          <w:rFonts w:eastAsia="Songti SC"/>
          <w:lang w:val="en-US" w:bidi="ar-SA"/>
        </w:rPr>
        <w:t>Goldscheider and Drew., 2007; Hartmann et al. 2014</w:t>
      </w:r>
      <w:r w:rsidRPr="007E4321">
        <w:rPr>
          <w:rFonts w:eastAsia="Songti SC"/>
          <w:color w:val="000000"/>
          <w:lang w:val="en-US" w:bidi="ar-SA"/>
        </w:rPr>
        <w:t>), karst is the focus of attention for many geologists and hydrogeologists, both for the scientific challenge its study presents and for its importance as a source of drinking water, supplying 25% of the world’s population (</w:t>
      </w:r>
      <w:r w:rsidRPr="007E4321">
        <w:rPr>
          <w:rFonts w:eastAsia="Songti SC"/>
          <w:lang w:val="en-US" w:bidi="ar-SA"/>
        </w:rPr>
        <w:t>Ford and Williams, 2007</w:t>
      </w:r>
      <w:r w:rsidRPr="007E4321">
        <w:rPr>
          <w:rFonts w:eastAsia="Songti SC"/>
          <w:color w:val="000000"/>
          <w:lang w:val="en-US" w:bidi="ar-SA"/>
        </w:rPr>
        <w:t>).</w:t>
      </w:r>
    </w:p>
    <w:p w14:paraId="631FDB46" w14:textId="77777777" w:rsidR="00AB50CE" w:rsidRPr="007E4321" w:rsidRDefault="00AB50CE">
      <w:pPr>
        <w:rPr>
          <w:lang w:val="en-US"/>
        </w:rPr>
      </w:pPr>
    </w:p>
    <w:p w14:paraId="582BFBEC" w14:textId="77777777" w:rsidR="00AB50CE" w:rsidRPr="007E4321" w:rsidRDefault="00000000">
      <w:pPr>
        <w:rPr>
          <w:lang w:val="en-US"/>
        </w:rPr>
      </w:pPr>
      <w:r w:rsidRPr="007E4321">
        <w:rPr>
          <w:lang w:val="en-US"/>
        </w:rPr>
        <w:t>The Group for the Inventory, Protection and Study of Karst (GIPEK) acts as its scientific committee and is proud to have carried out an exceptional inventory, identifying nearly 7,000 karst features in the department – a database used by public and quasi-public bodies for land management, conservation and related scientific studies. Authors of the speleological inventory of the Doubs in the form of five volumes published between 1988 and 2015, of the digital database ‘</w:t>
      </w:r>
      <w:proofErr w:type="spellStart"/>
      <w:r w:rsidRPr="007E4321">
        <w:rPr>
          <w:lang w:val="en-US"/>
        </w:rPr>
        <w:t>Basekarst</w:t>
      </w:r>
      <w:proofErr w:type="spellEnd"/>
      <w:r w:rsidRPr="007E4321">
        <w:rPr>
          <w:lang w:val="en-US"/>
        </w:rPr>
        <w:t xml:space="preserve">’, of an annual journal ‘Le karst </w:t>
      </w:r>
      <w:proofErr w:type="spellStart"/>
      <w:r w:rsidRPr="007E4321">
        <w:rPr>
          <w:lang w:val="en-US"/>
        </w:rPr>
        <w:t>comtois</w:t>
      </w:r>
      <w:proofErr w:type="spellEnd"/>
      <w:r w:rsidRPr="007E4321">
        <w:rPr>
          <w:lang w:val="en-US"/>
        </w:rPr>
        <w:t xml:space="preserve">’, as well as through their active participation in numerous scientific </w:t>
      </w:r>
      <w:proofErr w:type="spellStart"/>
      <w:r w:rsidRPr="007E4321">
        <w:rPr>
          <w:lang w:val="en-US"/>
        </w:rPr>
        <w:t>programmes</w:t>
      </w:r>
      <w:proofErr w:type="spellEnd"/>
      <w:r w:rsidRPr="007E4321">
        <w:rPr>
          <w:lang w:val="en-US"/>
        </w:rPr>
        <w:t xml:space="preserve"> (collaboration on theses with the University of </w:t>
      </w:r>
      <w:proofErr w:type="spellStart"/>
      <w:r w:rsidRPr="007E4321">
        <w:rPr>
          <w:lang w:val="en-US"/>
        </w:rPr>
        <w:t>Besançon</w:t>
      </w:r>
      <w:proofErr w:type="spellEnd"/>
      <w:r w:rsidRPr="007E4321">
        <w:rPr>
          <w:lang w:val="en-US"/>
        </w:rPr>
        <w:t xml:space="preserve">, the ‘ ’ project on the instrumentation of underground flows, the </w:t>
      </w:r>
      <w:proofErr w:type="spellStart"/>
      <w:r w:rsidRPr="007E4321">
        <w:rPr>
          <w:lang w:val="en-US"/>
        </w:rPr>
        <w:t>Nutrikarst</w:t>
      </w:r>
      <w:proofErr w:type="spellEnd"/>
      <w:r w:rsidRPr="007E4321">
        <w:rPr>
          <w:lang w:val="en-US"/>
        </w:rPr>
        <w:t xml:space="preserve"> </w:t>
      </w:r>
      <w:proofErr w:type="spellStart"/>
      <w:r w:rsidRPr="007E4321">
        <w:rPr>
          <w:lang w:val="en-US"/>
        </w:rPr>
        <w:t>programme</w:t>
      </w:r>
      <w:proofErr w:type="spellEnd"/>
      <w:r w:rsidRPr="007E4321">
        <w:rPr>
          <w:lang w:val="en-US"/>
        </w:rPr>
        <w:t xml:space="preserve">, etc.), the </w:t>
      </w:r>
      <w:r w:rsidRPr="007E4321">
        <w:rPr>
          <w:lang w:val="en-US"/>
        </w:rPr>
        <w:lastRenderedPageBreak/>
        <w:t>speleologists are invaluable contributors to the management and protection of the environment, to the understanding of which they actively contribute.</w:t>
      </w:r>
    </w:p>
    <w:p w14:paraId="2A6C715D" w14:textId="77777777" w:rsidR="00AB50CE" w:rsidRDefault="00000000">
      <w:pPr>
        <w:pStyle w:val="Titre1"/>
        <w:rPr>
          <w:lang w:val="fr-FR"/>
        </w:rPr>
      </w:pPr>
      <w:r>
        <w:rPr>
          <w:lang w:val="fr-FR"/>
        </w:rPr>
        <w:t xml:space="preserve">Origin of the </w:t>
      </w:r>
      <w:proofErr w:type="spellStart"/>
      <w:r>
        <w:rPr>
          <w:lang w:val="fr-FR"/>
        </w:rPr>
        <w:t>project</w:t>
      </w:r>
      <w:proofErr w:type="spellEnd"/>
    </w:p>
    <w:p w14:paraId="1D45D474" w14:textId="77777777" w:rsidR="00AB50CE" w:rsidRPr="007E4321" w:rsidRDefault="00000000">
      <w:pPr>
        <w:rPr>
          <w:lang w:val="en-US"/>
        </w:rPr>
      </w:pPr>
      <w:r w:rsidRPr="007E4321">
        <w:rPr>
          <w:lang w:val="en-US"/>
        </w:rPr>
        <w:t xml:space="preserve">Two departmental committees and one regional committee (the CDS 93, the </w:t>
      </w:r>
      <w:proofErr w:type="spellStart"/>
      <w:r w:rsidRPr="007E4321">
        <w:rPr>
          <w:lang w:val="en-US"/>
        </w:rPr>
        <w:t>CoSIF</w:t>
      </w:r>
      <w:proofErr w:type="spellEnd"/>
      <w:r w:rsidRPr="007E4321">
        <w:rPr>
          <w:lang w:val="en-US"/>
        </w:rPr>
        <w:t xml:space="preserve"> and the CDS 21) have been working together since 2013 to study the underground river in the </w:t>
      </w:r>
      <w:proofErr w:type="spellStart"/>
      <w:r w:rsidRPr="007E4321">
        <w:rPr>
          <w:lang w:val="en-US"/>
        </w:rPr>
        <w:t>Francheville</w:t>
      </w:r>
      <w:proofErr w:type="spellEnd"/>
      <w:r w:rsidRPr="007E4321">
        <w:rPr>
          <w:lang w:val="en-US"/>
        </w:rPr>
        <w:t xml:space="preserve"> network (Côte-d'Or). This work has highlighted the dynamics of flooding and has been further enhanced by the installation of a water level gauge linked to an autonomous station providing real-time data for all cavers (Figure 1). The water levels observed in the network, at the two main passages where siphoning can occur, have been extrapolated to the water level gauge (Figure 2), thereby enabling all cavers to ascertain the hydrological conditions of the network and thus to proceed only if conditions are satisfactory.</w:t>
      </w:r>
    </w:p>
    <w:p w14:paraId="1AF42D8D" w14:textId="77777777" w:rsidR="00AB50CE" w:rsidRPr="007E4321" w:rsidRDefault="00000000">
      <w:pPr>
        <w:pStyle w:val="FigureCaption"/>
        <w:rPr>
          <w:lang w:val="en-US"/>
        </w:rPr>
      </w:pPr>
      <w:r w:rsidRPr="007E4321">
        <w:rPr>
          <w:lang w:val="en-US"/>
        </w:rPr>
        <w:t xml:space="preserve">Figure 1: The cave map and its location in France. </w:t>
      </w:r>
    </w:p>
    <w:p w14:paraId="248431AC" w14:textId="77777777" w:rsidR="00AB50CE" w:rsidRPr="007E4321" w:rsidRDefault="00000000">
      <w:pPr>
        <w:pStyle w:val="FigureCaption"/>
        <w:rPr>
          <w:lang w:val="en-US"/>
        </w:rPr>
      </w:pPr>
      <w:r w:rsidRPr="007E4321">
        <w:rPr>
          <w:lang w:val="en-US"/>
        </w:rPr>
        <w:t>Figure 2: Part of the cave map.</w:t>
      </w:r>
    </w:p>
    <w:p w14:paraId="7E7256D7" w14:textId="77777777" w:rsidR="00AB50CE" w:rsidRPr="007E4321" w:rsidRDefault="00000000">
      <w:pPr>
        <w:pStyle w:val="Titre1"/>
        <w:rPr>
          <w:lang w:val="en-US"/>
        </w:rPr>
      </w:pPr>
      <w:r w:rsidRPr="007E4321">
        <w:rPr>
          <w:lang w:val="en-US"/>
        </w:rPr>
        <w:t xml:space="preserve">A major, </w:t>
      </w:r>
      <w:proofErr w:type="gramStart"/>
      <w:r w:rsidRPr="007E4321">
        <w:rPr>
          <w:lang w:val="en-US"/>
        </w:rPr>
        <w:t>as yet</w:t>
      </w:r>
      <w:proofErr w:type="gramEnd"/>
      <w:r w:rsidRPr="007E4321">
        <w:rPr>
          <w:lang w:val="en-US"/>
        </w:rPr>
        <w:t xml:space="preserve"> unknown resource</w:t>
      </w:r>
    </w:p>
    <w:p w14:paraId="037A81A0" w14:textId="77777777" w:rsidR="00AB50CE" w:rsidRPr="007E4321" w:rsidRDefault="00000000">
      <w:pPr>
        <w:suppressAutoHyphens w:val="0"/>
        <w:rPr>
          <w:rFonts w:eastAsia="Songti SC"/>
          <w:lang w:val="en-US" w:bidi="ar-SA"/>
        </w:rPr>
      </w:pPr>
      <w:r w:rsidRPr="007E4321">
        <w:rPr>
          <w:rFonts w:eastAsia="Songti SC"/>
          <w:lang w:val="en-US" w:bidi="ar-SA"/>
        </w:rPr>
        <w:t xml:space="preserve">The Source des 3 </w:t>
      </w:r>
      <w:proofErr w:type="spellStart"/>
      <w:r w:rsidRPr="007E4321">
        <w:rPr>
          <w:rFonts w:eastAsia="Songti SC"/>
          <w:lang w:val="en-US" w:bidi="ar-SA"/>
        </w:rPr>
        <w:t>Pucelles</w:t>
      </w:r>
      <w:proofErr w:type="spellEnd"/>
      <w:r w:rsidRPr="007E4321">
        <w:rPr>
          <w:rFonts w:eastAsia="Songti SC"/>
          <w:lang w:val="en-US" w:bidi="ar-SA"/>
        </w:rPr>
        <w:t xml:space="preserve"> consists of a group of three springs located on the right bank of the Dessoubre beneath the RD 39 county road within the municipality of Laval-le-</w:t>
      </w:r>
      <w:proofErr w:type="spellStart"/>
      <w:r w:rsidRPr="007E4321">
        <w:rPr>
          <w:rFonts w:eastAsia="Songti SC"/>
          <w:lang w:val="en-US" w:bidi="ar-SA"/>
        </w:rPr>
        <w:t>Prieuré</w:t>
      </w:r>
      <w:proofErr w:type="spellEnd"/>
      <w:r w:rsidRPr="007E4321">
        <w:rPr>
          <w:rFonts w:eastAsia="Songti SC"/>
          <w:lang w:val="en-US" w:bidi="ar-SA"/>
        </w:rPr>
        <w:t>.</w:t>
      </w:r>
    </w:p>
    <w:p w14:paraId="0DCB92FF" w14:textId="77777777" w:rsidR="00AB50CE" w:rsidRPr="007E4321" w:rsidRDefault="00000000">
      <w:pPr>
        <w:suppressAutoHyphens w:val="0"/>
        <w:rPr>
          <w:rFonts w:eastAsia="Songti SC"/>
          <w:lang w:val="en-US" w:bidi="ar-SA"/>
        </w:rPr>
      </w:pPr>
      <w:r w:rsidRPr="007E4321">
        <w:rPr>
          <w:rFonts w:eastAsia="Songti SC"/>
          <w:lang w:val="en-US" w:bidi="ar-SA"/>
        </w:rPr>
        <w:t xml:space="preserve">This resurgence area therefore contributes to the flow of the Dessoubre in its upper reaches, as during low water periods, nearly 60% of </w:t>
      </w:r>
      <w:r w:rsidRPr="007E4321">
        <w:rPr>
          <w:rFonts w:eastAsia="Songti SC"/>
          <w:b/>
          <w:bCs/>
          <w:lang w:val="en-US" w:bidi="ar-SA"/>
        </w:rPr>
        <w:t>the</w:t>
      </w:r>
      <w:r w:rsidRPr="007E4321">
        <w:rPr>
          <w:rFonts w:eastAsia="Songti SC"/>
          <w:lang w:val="en-US" w:bidi="ar-SA"/>
        </w:rPr>
        <w:t xml:space="preserve"> river’s flow is provided by this group of springs.</w:t>
      </w:r>
    </w:p>
    <w:p w14:paraId="55D2F922" w14:textId="77777777" w:rsidR="00AB50CE" w:rsidRPr="007E4321" w:rsidRDefault="00000000">
      <w:pPr>
        <w:suppressAutoHyphens w:val="0"/>
        <w:rPr>
          <w:lang w:val="en-US"/>
        </w:rPr>
      </w:pPr>
      <w:r w:rsidRPr="007E4321">
        <w:rPr>
          <w:rFonts w:eastAsia="Songti SC"/>
          <w:lang w:val="en-US" w:bidi="ar-SA"/>
        </w:rPr>
        <w:t>The catchment area of this series of springs is highly complex, poorly understood and likely interconnected both with the left-bank areas, including the Russey plateau between Le-</w:t>
      </w:r>
      <w:proofErr w:type="spellStart"/>
      <w:r w:rsidRPr="007E4321">
        <w:rPr>
          <w:rFonts w:eastAsia="Songti SC"/>
          <w:lang w:val="en-US" w:bidi="ar-SA"/>
        </w:rPr>
        <w:t>Bélieu</w:t>
      </w:r>
      <w:proofErr w:type="spellEnd"/>
      <w:r w:rsidRPr="007E4321">
        <w:rPr>
          <w:rFonts w:eastAsia="Songti SC"/>
          <w:lang w:val="en-US" w:bidi="ar-SA"/>
        </w:rPr>
        <w:t xml:space="preserve"> and </w:t>
      </w:r>
      <w:proofErr w:type="spellStart"/>
      <w:r w:rsidRPr="007E4321">
        <w:rPr>
          <w:rFonts w:eastAsia="Songti SC"/>
          <w:lang w:val="en-US" w:bidi="ar-SA"/>
        </w:rPr>
        <w:t>Bonnétage</w:t>
      </w:r>
      <w:proofErr w:type="spellEnd"/>
      <w:r w:rsidRPr="007E4321">
        <w:rPr>
          <w:rFonts w:eastAsia="Songti SC"/>
          <w:lang w:val="en-US" w:bidi="ar-SA"/>
        </w:rPr>
        <w:t xml:space="preserve">, and with the left bank of the valley, including the upper </w:t>
      </w:r>
      <w:proofErr w:type="spellStart"/>
      <w:r w:rsidRPr="007E4321">
        <w:rPr>
          <w:rFonts w:eastAsia="Songti SC"/>
          <w:lang w:val="en-US" w:bidi="ar-SA"/>
        </w:rPr>
        <w:t>Reverotte</w:t>
      </w:r>
      <w:proofErr w:type="spellEnd"/>
      <w:r w:rsidRPr="007E4321">
        <w:rPr>
          <w:rFonts w:eastAsia="Songti SC"/>
          <w:lang w:val="en-US" w:bidi="ar-SA"/>
        </w:rPr>
        <w:t xml:space="preserve"> (</w:t>
      </w:r>
      <w:proofErr w:type="spellStart"/>
      <w:r w:rsidRPr="007E4321">
        <w:rPr>
          <w:rFonts w:eastAsia="Songti SC"/>
          <w:lang w:val="en-US" w:bidi="ar-SA"/>
        </w:rPr>
        <w:t>Puits</w:t>
      </w:r>
      <w:proofErr w:type="spellEnd"/>
      <w:r w:rsidRPr="007E4321">
        <w:rPr>
          <w:rFonts w:eastAsia="Songti SC"/>
          <w:lang w:val="en-US" w:bidi="ar-SA"/>
        </w:rPr>
        <w:t xml:space="preserve"> de la Doye / </w:t>
      </w:r>
      <w:proofErr w:type="spellStart"/>
      <w:r w:rsidRPr="007E4321">
        <w:rPr>
          <w:rFonts w:eastAsia="Songti SC"/>
          <w:lang w:val="en-US" w:bidi="ar-SA"/>
        </w:rPr>
        <w:t>Martinvaux</w:t>
      </w:r>
      <w:proofErr w:type="spellEnd"/>
      <w:r w:rsidRPr="007E4321">
        <w:rPr>
          <w:rFonts w:eastAsia="Songti SC"/>
          <w:lang w:val="en-US" w:bidi="ar-SA"/>
        </w:rPr>
        <w:t xml:space="preserve"> sector) and even the </w:t>
      </w:r>
      <w:proofErr w:type="spellStart"/>
      <w:r w:rsidRPr="007E4321">
        <w:rPr>
          <w:rFonts w:eastAsia="Songti SC"/>
          <w:lang w:val="en-US" w:bidi="ar-SA"/>
        </w:rPr>
        <w:t>Pierrefontaine</w:t>
      </w:r>
      <w:proofErr w:type="spellEnd"/>
      <w:r w:rsidRPr="007E4321">
        <w:rPr>
          <w:rFonts w:eastAsia="Songti SC"/>
          <w:lang w:val="en-US" w:bidi="ar-SA"/>
        </w:rPr>
        <w:t xml:space="preserve">-les-Varans region. </w:t>
      </w:r>
    </w:p>
    <w:p w14:paraId="19AC658B" w14:textId="77777777" w:rsidR="00AB50CE" w:rsidRDefault="00000000">
      <w:pPr>
        <w:pStyle w:val="Titre2"/>
        <w:rPr>
          <w:lang w:val="fr-FR"/>
        </w:rPr>
      </w:pPr>
      <w:r>
        <w:rPr>
          <w:lang w:val="fr-FR"/>
        </w:rPr>
        <w:t xml:space="preserve">Exploration </w:t>
      </w:r>
      <w:proofErr w:type="spellStart"/>
      <w:r>
        <w:rPr>
          <w:lang w:val="fr-FR"/>
        </w:rPr>
        <w:t>work</w:t>
      </w:r>
      <w:proofErr w:type="spellEnd"/>
      <w:r>
        <w:rPr>
          <w:lang w:val="fr-FR"/>
        </w:rPr>
        <w:t xml:space="preserve"> in </w:t>
      </w:r>
      <w:proofErr w:type="spellStart"/>
      <w:r>
        <w:rPr>
          <w:lang w:val="fr-FR"/>
        </w:rPr>
        <w:t>progress</w:t>
      </w:r>
      <w:proofErr w:type="spellEnd"/>
    </w:p>
    <w:p w14:paraId="05C05752" w14:textId="77777777" w:rsidR="00AB50CE" w:rsidRDefault="00000000">
      <w:pPr>
        <w:pStyle w:val="Titre3"/>
        <w:rPr>
          <w:lang w:val="fr-FR"/>
        </w:rPr>
      </w:pPr>
      <w:r>
        <w:rPr>
          <w:lang w:val="fr-FR"/>
        </w:rPr>
        <w:t xml:space="preserve">Initial </w:t>
      </w:r>
      <w:proofErr w:type="spellStart"/>
      <w:r>
        <w:rPr>
          <w:lang w:val="fr-FR"/>
        </w:rPr>
        <w:t>work</w:t>
      </w:r>
      <w:proofErr w:type="spellEnd"/>
    </w:p>
    <w:p w14:paraId="3EE2A5C1" w14:textId="77777777" w:rsidR="00AB50CE" w:rsidRPr="007E4321" w:rsidRDefault="00000000">
      <w:pPr>
        <w:rPr>
          <w:lang w:val="en-US"/>
        </w:rPr>
      </w:pPr>
      <w:r w:rsidRPr="007E4321">
        <w:rPr>
          <w:lang w:val="en-US"/>
        </w:rPr>
        <w:t xml:space="preserve">During the spring, the team of cave divers from the Doubs Departmental Speleological Committee carried out several explorations at the main resurgence of the 3 </w:t>
      </w:r>
      <w:proofErr w:type="spellStart"/>
      <w:r w:rsidRPr="007E4321">
        <w:rPr>
          <w:lang w:val="en-US"/>
        </w:rPr>
        <w:t>Pucelles</w:t>
      </w:r>
      <w:proofErr w:type="spellEnd"/>
      <w:r w:rsidRPr="007E4321">
        <w:rPr>
          <w:lang w:val="en-US"/>
        </w:rPr>
        <w:t xml:space="preserve"> </w:t>
      </w:r>
      <w:proofErr w:type="gramStart"/>
      <w:r w:rsidRPr="007E4321">
        <w:rPr>
          <w:lang w:val="en-US"/>
        </w:rPr>
        <w:t>in an attempt to</w:t>
      </w:r>
      <w:proofErr w:type="gramEnd"/>
      <w:r w:rsidRPr="007E4321">
        <w:rPr>
          <w:lang w:val="en-US"/>
        </w:rPr>
        <w:t xml:space="preserve"> penetrate the submerged underground network, which appears to extend deep underground. </w:t>
      </w:r>
    </w:p>
    <w:p w14:paraId="17FDA319" w14:textId="77777777" w:rsidR="00AB50CE" w:rsidRPr="007E4321" w:rsidRDefault="00AB50CE">
      <w:pPr>
        <w:rPr>
          <w:lang w:val="en-US"/>
        </w:rPr>
      </w:pPr>
    </w:p>
    <w:p w14:paraId="7866C295" w14:textId="77777777" w:rsidR="00AB50CE" w:rsidRDefault="00000000">
      <w:pPr>
        <w:pStyle w:val="Titre3"/>
        <w:rPr>
          <w:lang w:val="fr-FR"/>
        </w:rPr>
      </w:pPr>
      <w:r>
        <w:rPr>
          <w:lang w:val="fr-FR"/>
        </w:rPr>
        <w:t xml:space="preserve">Second </w:t>
      </w:r>
      <w:proofErr w:type="spellStart"/>
      <w:r>
        <w:rPr>
          <w:lang w:val="fr-FR"/>
        </w:rPr>
        <w:t>expedition</w:t>
      </w:r>
      <w:proofErr w:type="spellEnd"/>
    </w:p>
    <w:p w14:paraId="1943B96E" w14:textId="77777777" w:rsidR="00AB50CE" w:rsidRPr="007E4321" w:rsidRDefault="00000000">
      <w:pPr>
        <w:rPr>
          <w:lang w:val="en-US"/>
        </w:rPr>
      </w:pPr>
      <w:r w:rsidRPr="007E4321">
        <w:rPr>
          <w:lang w:val="en-US"/>
        </w:rPr>
        <w:t xml:space="preserve">On 15 May, a reinforced team (DL, SG, CM, AM, MG and CR) set to work to clear the precariously balanced boulders from the entrance basin and partially clear the old tuff rubble vault, which posed a significant risk (Note: An information report will then be sent to CD25, as the structure is partly located within the right-of-way of the RD 39). The largest boulders were then removed using a manual hoist and cut up to allow them to be stored on the right bank. Approximately 1m³ of blocks will then be extracted from the basin to facilitate access to the low point. An initial inspection using an underwater endoscope will then identify the point where the flow emerges through a channel several </w:t>
      </w:r>
      <w:proofErr w:type="spellStart"/>
      <w:r w:rsidRPr="007E4321">
        <w:rPr>
          <w:lang w:val="en-US"/>
        </w:rPr>
        <w:t>metres</w:t>
      </w:r>
      <w:proofErr w:type="spellEnd"/>
      <w:r w:rsidRPr="007E4321">
        <w:rPr>
          <w:lang w:val="en-US"/>
        </w:rPr>
        <w:t xml:space="preserve"> wide but of a height that prevents a diver from passing through without clearance.</w:t>
      </w:r>
    </w:p>
    <w:p w14:paraId="352233FC" w14:textId="77777777" w:rsidR="00A74D2B" w:rsidRPr="007E4321" w:rsidRDefault="00A74D2B" w:rsidP="00A74D2B">
      <w:pPr>
        <w:pStyle w:val="FigureCaption"/>
        <w:rPr>
          <w:lang w:val="en-US"/>
        </w:rPr>
      </w:pPr>
      <w:r w:rsidRPr="007E4321">
        <w:rPr>
          <w:lang w:val="en-US"/>
        </w:rPr>
        <w:t>Figure 3: Plan and cross-section of the topography</w:t>
      </w:r>
    </w:p>
    <w:p w14:paraId="7C311B17" w14:textId="77777777" w:rsidR="00A74D2B" w:rsidRPr="007E4321" w:rsidRDefault="00A74D2B" w:rsidP="00A74D2B">
      <w:pPr>
        <w:rPr>
          <w:lang w:val="en-US"/>
        </w:rPr>
      </w:pPr>
      <w:r w:rsidRPr="007E4321">
        <w:rPr>
          <w:lang w:val="en-US"/>
        </w:rPr>
        <w:t xml:space="preserve">The cavers of the Doubs Departmental Caving Committee are therefore bringing these initial findings to the attention of the authorities (OFB, DDT, DREAL, EPAGE, PNRDH, etc.) responsible for the management and protection of the natural environments in the </w:t>
      </w:r>
      <w:proofErr w:type="gramStart"/>
      <w:r w:rsidRPr="007E4321">
        <w:rPr>
          <w:lang w:val="en-US"/>
        </w:rPr>
        <w:t>area, and</w:t>
      </w:r>
      <w:proofErr w:type="gramEnd"/>
      <w:r w:rsidRPr="007E4321">
        <w:rPr>
          <w:lang w:val="en-US"/>
        </w:rPr>
        <w:t xml:space="preserve"> are seeking approval to continue these explorations.</w:t>
      </w:r>
    </w:p>
    <w:p w14:paraId="419642B0" w14:textId="77777777" w:rsidR="00AB50CE" w:rsidRDefault="00000000">
      <w:pPr>
        <w:pStyle w:val="Titre1"/>
        <w:rPr>
          <w:lang w:val="fr-FR"/>
        </w:rPr>
      </w:pPr>
      <w:proofErr w:type="spellStart"/>
      <w:r>
        <w:rPr>
          <w:lang w:val="fr-FR"/>
        </w:rPr>
        <w:lastRenderedPageBreak/>
        <w:t>Hydrology</w:t>
      </w:r>
      <w:proofErr w:type="spellEnd"/>
    </w:p>
    <w:p w14:paraId="3C893D25" w14:textId="77777777" w:rsidR="00AB50CE" w:rsidRPr="007E4321" w:rsidRDefault="00000000">
      <w:pPr>
        <w:widowControl w:val="0"/>
        <w:rPr>
          <w:lang w:val="en-US"/>
        </w:rPr>
      </w:pPr>
      <w:r w:rsidRPr="007E4321">
        <w:rPr>
          <w:lang w:val="en-US"/>
        </w:rPr>
        <w:t xml:space="preserve">The Bois du </w:t>
      </w:r>
      <w:proofErr w:type="spellStart"/>
      <w:r w:rsidRPr="007E4321">
        <w:rPr>
          <w:lang w:val="en-US"/>
        </w:rPr>
        <w:t>Truchot</w:t>
      </w:r>
      <w:proofErr w:type="spellEnd"/>
      <w:r w:rsidRPr="007E4321">
        <w:rPr>
          <w:lang w:val="en-US"/>
        </w:rPr>
        <w:t xml:space="preserve"> sinkhole is one of the few accessible sinkholes in the area, situated at an altitude of 403 m. Infiltrating water enters diffusely on the south-western face of the sinkhole, where it </w:t>
      </w:r>
      <w:proofErr w:type="gramStart"/>
      <w:r w:rsidRPr="007E4321">
        <w:rPr>
          <w:lang w:val="en-US"/>
        </w:rPr>
        <w:t>comes into contact with</w:t>
      </w:r>
      <w:proofErr w:type="gramEnd"/>
      <w:r w:rsidRPr="007E4321">
        <w:rPr>
          <w:lang w:val="en-US"/>
        </w:rPr>
        <w:t xml:space="preserve"> Oxfordian and Callovian clay. A stream forms, cascading into the historic part of the sinkhole and disappearing into the </w:t>
      </w:r>
      <w:proofErr w:type="gramStart"/>
      <w:r w:rsidRPr="007E4321">
        <w:rPr>
          <w:lang w:val="en-US"/>
        </w:rPr>
        <w:t>scree</w:t>
      </w:r>
      <w:proofErr w:type="gramEnd"/>
      <w:r w:rsidRPr="007E4321">
        <w:rPr>
          <w:lang w:val="en-US"/>
        </w:rPr>
        <w:t xml:space="preserve"> at the bottom (Martel, 1901; Fournier, 1923).</w:t>
      </w:r>
    </w:p>
    <w:p w14:paraId="2AB15BE0" w14:textId="77777777" w:rsidR="00A45D20" w:rsidRPr="007E4321" w:rsidRDefault="00A45D20">
      <w:pPr>
        <w:rPr>
          <w:lang w:val="en-US"/>
        </w:rPr>
      </w:pPr>
    </w:p>
    <w:p w14:paraId="05A2D375" w14:textId="4DA0BE4D" w:rsidR="00AB50CE" w:rsidRPr="007E4321" w:rsidRDefault="00000000">
      <w:pPr>
        <w:rPr>
          <w:lang w:val="en-US"/>
        </w:rPr>
      </w:pPr>
      <w:r w:rsidRPr="007E4321">
        <w:rPr>
          <w:lang w:val="en-US"/>
        </w:rPr>
        <w:t xml:space="preserve">The anticline, folded and fractured by the Alpine </w:t>
      </w:r>
      <w:proofErr w:type="gramStart"/>
      <w:r w:rsidRPr="007E4321">
        <w:rPr>
          <w:lang w:val="en-US"/>
        </w:rPr>
        <w:t>orogeny</w:t>
      </w:r>
      <w:proofErr w:type="gramEnd"/>
      <w:r w:rsidRPr="007E4321">
        <w:rPr>
          <w:lang w:val="en-US"/>
        </w:rPr>
        <w:t xml:space="preserve">, then </w:t>
      </w:r>
      <w:proofErr w:type="gramStart"/>
      <w:r w:rsidRPr="007E4321">
        <w:rPr>
          <w:lang w:val="en-US"/>
        </w:rPr>
        <w:t>planed</w:t>
      </w:r>
      <w:proofErr w:type="gramEnd"/>
      <w:r w:rsidRPr="007E4321">
        <w:rPr>
          <w:lang w:val="en-US"/>
        </w:rPr>
        <w:t xml:space="preserve"> down by glacial scouring, saw its roof gradually dismantle with the formation of an initial axial valley. This primary closed basin, established on the top of the Oxfordian marls, was then drained by underground channels in the Upper Jurassic (the </w:t>
      </w:r>
      <w:proofErr w:type="spellStart"/>
      <w:r w:rsidRPr="007E4321">
        <w:rPr>
          <w:lang w:val="en-US"/>
        </w:rPr>
        <w:t>Mémont</w:t>
      </w:r>
      <w:proofErr w:type="spellEnd"/>
      <w:r w:rsidRPr="007E4321">
        <w:rPr>
          <w:lang w:val="en-US"/>
        </w:rPr>
        <w:t xml:space="preserve"> drain at the base of the </w:t>
      </w:r>
      <w:proofErr w:type="spellStart"/>
      <w:r w:rsidRPr="007E4321">
        <w:rPr>
          <w:lang w:val="en-US"/>
        </w:rPr>
        <w:t>Rauracian</w:t>
      </w:r>
      <w:proofErr w:type="spellEnd"/>
      <w:r w:rsidRPr="007E4321">
        <w:rPr>
          <w:lang w:val="en-US"/>
        </w:rPr>
        <w:t xml:space="preserve"> limestones). This basin then split into two lateral valleys with the emergence of a secondary hill in the north-eastern part (Les Monnins-dessus).</w:t>
      </w:r>
    </w:p>
    <w:p w14:paraId="5296DFFB" w14:textId="77777777" w:rsidR="00AB50CE" w:rsidRPr="007E4321" w:rsidRDefault="00000000">
      <w:pPr>
        <w:rPr>
          <w:lang w:val="en-US"/>
        </w:rPr>
      </w:pPr>
      <w:r w:rsidRPr="007E4321">
        <w:rPr>
          <w:lang w:val="en-US"/>
        </w:rPr>
        <w:t xml:space="preserve">Note the presence of a gorge cutting through the anticlinal crest of the Bois du </w:t>
      </w:r>
      <w:proofErr w:type="spellStart"/>
      <w:r w:rsidRPr="007E4321">
        <w:rPr>
          <w:lang w:val="en-US"/>
        </w:rPr>
        <w:t>Laitey</w:t>
      </w:r>
      <w:proofErr w:type="spellEnd"/>
      <w:r w:rsidRPr="007E4321">
        <w:rPr>
          <w:lang w:val="en-US"/>
        </w:rPr>
        <w:t xml:space="preserve"> at the locality known as La Vierge. This channel undoubtedly provided surface drainage for the lateral valley of the </w:t>
      </w:r>
      <w:proofErr w:type="spellStart"/>
      <w:r w:rsidRPr="007E4321">
        <w:rPr>
          <w:lang w:val="en-US"/>
        </w:rPr>
        <w:t>Seignotte</w:t>
      </w:r>
      <w:proofErr w:type="spellEnd"/>
      <w:r w:rsidRPr="007E4321">
        <w:rPr>
          <w:lang w:val="en-US"/>
        </w:rPr>
        <w:t xml:space="preserve"> at Les Monnins-dessous (Armed Branch of the CDS25, 2026).</w:t>
      </w:r>
    </w:p>
    <w:p w14:paraId="011B8E08" w14:textId="77777777" w:rsidR="00AB50CE" w:rsidRDefault="00000000">
      <w:pPr>
        <w:pStyle w:val="Titre1"/>
        <w:rPr>
          <w:lang w:val="fr-FR"/>
        </w:rPr>
      </w:pPr>
      <w:r>
        <w:rPr>
          <w:lang w:val="fr-FR"/>
        </w:rPr>
        <w:t>Conclusion</w:t>
      </w:r>
    </w:p>
    <w:p w14:paraId="19248753" w14:textId="77777777" w:rsidR="00AB50CE" w:rsidRPr="007E4321" w:rsidRDefault="00000000">
      <w:pPr>
        <w:widowControl w:val="0"/>
        <w:rPr>
          <w:rFonts w:eastAsia="Times New Roman"/>
          <w:sz w:val="22"/>
          <w:szCs w:val="22"/>
          <w:lang w:val="en-US"/>
        </w:rPr>
      </w:pPr>
      <w:r w:rsidRPr="007E4321">
        <w:rPr>
          <w:lang w:val="en-US"/>
        </w:rPr>
        <w:t xml:space="preserve">At </w:t>
      </w:r>
      <w:proofErr w:type="spellStart"/>
      <w:r w:rsidRPr="007E4321">
        <w:rPr>
          <w:lang w:val="en-US"/>
        </w:rPr>
        <w:t>Fouvent</w:t>
      </w:r>
      <w:proofErr w:type="spellEnd"/>
      <w:r w:rsidRPr="007E4321">
        <w:rPr>
          <w:lang w:val="en-US"/>
        </w:rPr>
        <w:t xml:space="preserve">-le-Bas, amongst the numerous natural cavities, two adjacent caves (Cuvier 1 and Cuvier 2) were inhabited by hominids and fauna of the Upper Pleistocene. The two caves, Cuvier 1 and 2, continue to pose questions for specialists in numerous scientific disciplines, such as geologists, geomorphologists, lithic analysts and </w:t>
      </w:r>
      <w:proofErr w:type="spellStart"/>
      <w:r w:rsidRPr="007E4321">
        <w:rPr>
          <w:lang w:val="en-US"/>
        </w:rPr>
        <w:t>archaeozoologists</w:t>
      </w:r>
      <w:proofErr w:type="spellEnd"/>
      <w:r w:rsidRPr="007E4321">
        <w:rPr>
          <w:lang w:val="en-US"/>
        </w:rPr>
        <w:t xml:space="preserve">. Given the multidisciplinary interest encompassing geography, </w:t>
      </w:r>
      <w:proofErr w:type="spellStart"/>
      <w:r w:rsidRPr="007E4321">
        <w:rPr>
          <w:lang w:val="en-US"/>
        </w:rPr>
        <w:t>karstology</w:t>
      </w:r>
      <w:proofErr w:type="spellEnd"/>
      <w:r w:rsidRPr="007E4321">
        <w:rPr>
          <w:lang w:val="en-US"/>
        </w:rPr>
        <w:t xml:space="preserve">, sedimentology, lithic industries, transitional material cultures and preserved fauna, and </w:t>
      </w:r>
      <w:proofErr w:type="gramStart"/>
      <w:r w:rsidRPr="007E4321">
        <w:rPr>
          <w:lang w:val="en-US"/>
        </w:rPr>
        <w:t>in light of</w:t>
      </w:r>
      <w:proofErr w:type="gramEnd"/>
      <w:r w:rsidRPr="007E4321">
        <w:rPr>
          <w:lang w:val="en-US"/>
        </w:rPr>
        <w:t xml:space="preserve"> the discoveries made between 1989 and 1992 and in 2021, the </w:t>
      </w:r>
      <w:proofErr w:type="spellStart"/>
      <w:r w:rsidRPr="007E4321">
        <w:rPr>
          <w:lang w:val="en-US"/>
        </w:rPr>
        <w:t>Fouvent</w:t>
      </w:r>
      <w:proofErr w:type="spellEnd"/>
      <w:r w:rsidRPr="007E4321">
        <w:rPr>
          <w:lang w:val="en-US"/>
        </w:rPr>
        <w:t xml:space="preserve">-le-Bas site ranks among the most significant archaeological sites in a karst context in the Grand Est region. </w:t>
      </w:r>
    </w:p>
    <w:p w14:paraId="29683A65" w14:textId="77777777" w:rsidR="00AB50CE" w:rsidRPr="007E4321" w:rsidRDefault="00AB50CE">
      <w:pPr>
        <w:rPr>
          <w:lang w:val="en-US"/>
        </w:rPr>
      </w:pPr>
    </w:p>
    <w:p w14:paraId="1E94FF5C" w14:textId="77777777" w:rsidR="00AB50CE" w:rsidRDefault="00000000">
      <w:pPr>
        <w:pStyle w:val="Titre2"/>
        <w:rPr>
          <w:lang w:val="fr-FR"/>
        </w:rPr>
      </w:pPr>
      <w:proofErr w:type="spellStart"/>
      <w:r>
        <w:rPr>
          <w:lang w:val="fr-FR"/>
        </w:rPr>
        <w:t>Acknowledgements</w:t>
      </w:r>
      <w:proofErr w:type="spellEnd"/>
    </w:p>
    <w:p w14:paraId="55153344" w14:textId="77777777" w:rsidR="00AB50CE" w:rsidRPr="007E4321" w:rsidRDefault="00000000">
      <w:pPr>
        <w:suppressAutoHyphens w:val="0"/>
        <w:rPr>
          <w:rFonts w:eastAsia="Songti SC"/>
          <w:lang w:val="en-US" w:bidi="ar-SA"/>
        </w:rPr>
      </w:pPr>
      <w:r w:rsidRPr="007E4321">
        <w:rPr>
          <w:rFonts w:eastAsia="Songti SC"/>
          <w:lang w:val="en-US" w:bidi="ar-SA"/>
        </w:rPr>
        <w:t xml:space="preserve">The Source des 3 </w:t>
      </w:r>
      <w:proofErr w:type="spellStart"/>
      <w:r w:rsidRPr="007E4321">
        <w:rPr>
          <w:rFonts w:eastAsia="Songti SC"/>
          <w:lang w:val="en-US" w:bidi="ar-SA"/>
        </w:rPr>
        <w:t>Pucelles</w:t>
      </w:r>
      <w:proofErr w:type="spellEnd"/>
      <w:r w:rsidRPr="007E4321">
        <w:rPr>
          <w:rFonts w:eastAsia="Songti SC"/>
          <w:lang w:val="en-US" w:bidi="ar-SA"/>
        </w:rPr>
        <w:t xml:space="preserve"> consists of a group of three springs located on the right bank of the Dessoubre, beneath the RD 39 county road, within the municipality of Laval-le-</w:t>
      </w:r>
      <w:proofErr w:type="spellStart"/>
      <w:r w:rsidRPr="007E4321">
        <w:rPr>
          <w:rFonts w:eastAsia="Songti SC"/>
          <w:lang w:val="en-US" w:bidi="ar-SA"/>
        </w:rPr>
        <w:t>Prieuré</w:t>
      </w:r>
      <w:proofErr w:type="spellEnd"/>
      <w:r w:rsidRPr="007E4321">
        <w:rPr>
          <w:rFonts w:eastAsia="Songti SC"/>
          <w:lang w:val="en-US" w:bidi="ar-SA"/>
        </w:rPr>
        <w:t>.</w:t>
      </w:r>
    </w:p>
    <w:p w14:paraId="295C9ACC" w14:textId="77777777" w:rsidR="00AB50CE" w:rsidRPr="007E4321" w:rsidRDefault="00000000">
      <w:pPr>
        <w:suppressAutoHyphens w:val="0"/>
        <w:spacing w:line="240" w:lineRule="auto"/>
        <w:rPr>
          <w:rFonts w:eastAsia="Songti SC"/>
          <w:lang w:val="en-US" w:bidi="ar-SA"/>
        </w:rPr>
      </w:pPr>
      <w:r w:rsidRPr="007E4321">
        <w:rPr>
          <w:rFonts w:eastAsia="Songti SC"/>
          <w:lang w:val="en-US" w:bidi="ar-SA"/>
        </w:rPr>
        <w:t xml:space="preserve">This resurgence area therefore contributes to the flow of the Dessoubre in its upper reaches, as during low water periods, nearly 60% of </w:t>
      </w:r>
      <w:r w:rsidRPr="007E4321">
        <w:rPr>
          <w:rFonts w:eastAsia="Songti SC"/>
          <w:b/>
          <w:bCs/>
          <w:lang w:val="en-US" w:bidi="ar-SA"/>
        </w:rPr>
        <w:t>the</w:t>
      </w:r>
      <w:r w:rsidRPr="007E4321">
        <w:rPr>
          <w:rFonts w:eastAsia="Songti SC"/>
          <w:lang w:val="en-US" w:bidi="ar-SA"/>
        </w:rPr>
        <w:t xml:space="preserve"> river’s flow is provided by this group of springs.</w:t>
      </w:r>
    </w:p>
    <w:p w14:paraId="60AB533B" w14:textId="77777777" w:rsidR="00AB50CE" w:rsidRPr="007E4321" w:rsidRDefault="00AB50CE">
      <w:pPr>
        <w:suppressAutoHyphens w:val="0"/>
        <w:spacing w:line="240" w:lineRule="auto"/>
        <w:rPr>
          <w:rFonts w:eastAsia="Songti SC"/>
          <w:lang w:val="en-US" w:bidi="ar-SA"/>
        </w:rPr>
      </w:pPr>
    </w:p>
    <w:p w14:paraId="27A4F772" w14:textId="77777777" w:rsidR="00AB50CE" w:rsidRDefault="00000000">
      <w:pPr>
        <w:pStyle w:val="Titre2"/>
        <w:rPr>
          <w:lang w:val="fr-FR"/>
        </w:rPr>
      </w:pPr>
      <w:r>
        <w:rPr>
          <w:lang w:val="fr-FR"/>
        </w:rPr>
        <w:t>Bibliography</w:t>
      </w:r>
    </w:p>
    <w:p w14:paraId="63EFF676" w14:textId="77777777" w:rsidR="00A45D20" w:rsidRPr="007E4321" w:rsidRDefault="00A45D20" w:rsidP="00A45D20">
      <w:pPr>
        <w:pStyle w:val="NormalWeb"/>
        <w:spacing w:before="0" w:beforeAutospacing="0" w:after="0" w:afterAutospacing="0"/>
        <w:ind w:left="284" w:hanging="284"/>
        <w:rPr>
          <w:rFonts w:ascii="Arial" w:hAnsi="Arial" w:cs="Arial"/>
          <w:sz w:val="20"/>
          <w:szCs w:val="20"/>
          <w:lang w:val="en-US"/>
        </w:rPr>
      </w:pPr>
      <w:r w:rsidRPr="007E4321">
        <w:rPr>
          <w:rStyle w:val="lev"/>
          <w:rFonts w:ascii="Arial" w:hAnsi="Arial" w:cs="Arial"/>
          <w:b w:val="0"/>
          <w:bCs w:val="0"/>
          <w:sz w:val="20"/>
          <w:szCs w:val="20"/>
          <w:lang w:val="en-US"/>
        </w:rPr>
        <w:t>CAMPY, M. and CONTINI, D.</w:t>
      </w:r>
      <w:r w:rsidRPr="007E4321">
        <w:rPr>
          <w:rFonts w:ascii="Arial" w:hAnsi="Arial" w:cs="Arial"/>
          <w:sz w:val="20"/>
          <w:szCs w:val="20"/>
          <w:lang w:val="en-US"/>
        </w:rPr>
        <w:t xml:space="preserve"> 1981. </w:t>
      </w:r>
      <w:r w:rsidRPr="007E4321">
        <w:rPr>
          <w:rStyle w:val="Accentuation"/>
          <w:rFonts w:ascii="Arial" w:hAnsi="Arial" w:cs="Arial"/>
          <w:sz w:val="20"/>
          <w:szCs w:val="20"/>
          <w:lang w:val="en-US"/>
        </w:rPr>
        <w:t>Neotectonics in Franche-Comté (France), Southern Vosges, Northern Jura</w:t>
      </w:r>
      <w:r w:rsidRPr="007E4321">
        <w:rPr>
          <w:rFonts w:ascii="Arial" w:hAnsi="Arial" w:cs="Arial"/>
          <w:sz w:val="20"/>
          <w:szCs w:val="20"/>
          <w:lang w:val="en-US"/>
        </w:rPr>
        <w:t xml:space="preserve">. </w:t>
      </w:r>
      <w:r w:rsidRPr="007E4321">
        <w:rPr>
          <w:rStyle w:val="lev"/>
          <w:rFonts w:ascii="Arial" w:hAnsi="Arial" w:cs="Arial"/>
          <w:b w:val="0"/>
          <w:bCs w:val="0"/>
          <w:sz w:val="20"/>
          <w:szCs w:val="20"/>
          <w:lang w:val="en-US"/>
        </w:rPr>
        <w:t>Bulletin of the French Association for the Study of the Quaternary</w:t>
      </w:r>
      <w:r w:rsidRPr="007E4321">
        <w:rPr>
          <w:rFonts w:ascii="Arial" w:hAnsi="Arial" w:cs="Arial"/>
          <w:sz w:val="20"/>
          <w:szCs w:val="20"/>
          <w:lang w:val="en-US"/>
        </w:rPr>
        <w:t>,</w:t>
      </w:r>
      <w:r w:rsidRPr="007E4321">
        <w:rPr>
          <w:rStyle w:val="lev"/>
          <w:rFonts w:ascii="Arial" w:hAnsi="Arial" w:cs="Arial"/>
          <w:b w:val="0"/>
          <w:bCs w:val="0"/>
          <w:sz w:val="20"/>
          <w:szCs w:val="20"/>
          <w:lang w:val="en-US"/>
        </w:rPr>
        <w:t xml:space="preserve"> 18</w:t>
      </w:r>
      <w:r w:rsidRPr="007E4321">
        <w:rPr>
          <w:rFonts w:ascii="Arial" w:hAnsi="Arial" w:cs="Arial"/>
          <w:sz w:val="20"/>
          <w:szCs w:val="20"/>
          <w:lang w:val="en-US"/>
        </w:rPr>
        <w:t>(3-4), pp. 193–205.</w:t>
      </w:r>
    </w:p>
    <w:p w14:paraId="38A20103" w14:textId="77777777" w:rsidR="00A45D20" w:rsidRPr="00A45D20" w:rsidRDefault="00A45D20" w:rsidP="00A45D20">
      <w:pPr>
        <w:pStyle w:val="Quotations"/>
        <w:ind w:left="284" w:right="-1" w:hanging="284"/>
        <w:rPr>
          <w:lang w:val="fr-FR"/>
        </w:rPr>
      </w:pPr>
      <w:r w:rsidRPr="007E4321">
        <w:rPr>
          <w:lang w:val="en-US"/>
        </w:rPr>
        <w:t xml:space="preserve">FOURNIER, E. 1923. </w:t>
      </w:r>
      <w:r w:rsidRPr="007E4321">
        <w:rPr>
          <w:i/>
          <w:iCs/>
          <w:lang w:val="en-US"/>
        </w:rPr>
        <w:t>Underground explorations in Franche-Comté: The chasms</w:t>
      </w:r>
      <w:r w:rsidRPr="007E4321">
        <w:rPr>
          <w:lang w:val="en-US"/>
        </w:rPr>
        <w:t xml:space="preserve">. </w:t>
      </w:r>
      <w:proofErr w:type="gramStart"/>
      <w:r w:rsidRPr="00A45D20">
        <w:rPr>
          <w:lang w:val="fr-FR"/>
        </w:rPr>
        <w:t>Besançon:</w:t>
      </w:r>
      <w:proofErr w:type="gramEnd"/>
      <w:r w:rsidRPr="00A45D20">
        <w:rPr>
          <w:lang w:val="fr-FR"/>
        </w:rPr>
        <w:t xml:space="preserve"> Imprimerie Jacques et </w:t>
      </w:r>
      <w:proofErr w:type="spellStart"/>
      <w:r w:rsidRPr="00A45D20">
        <w:rPr>
          <w:lang w:val="fr-FR"/>
        </w:rPr>
        <w:t>Demontrond</w:t>
      </w:r>
      <w:proofErr w:type="spellEnd"/>
      <w:r w:rsidRPr="00A45D20">
        <w:rPr>
          <w:lang w:val="fr-FR"/>
        </w:rPr>
        <w:t>. 212 pp.</w:t>
      </w:r>
    </w:p>
    <w:p w14:paraId="3A0D927A" w14:textId="77777777" w:rsidR="00A45D20" w:rsidRPr="00A45D20" w:rsidRDefault="00A45D20" w:rsidP="00A45D20">
      <w:pPr>
        <w:pStyle w:val="NormalWeb"/>
        <w:spacing w:before="0" w:beforeAutospacing="0" w:after="0" w:afterAutospacing="0"/>
        <w:ind w:left="284" w:hanging="284"/>
        <w:rPr>
          <w:rFonts w:ascii="Arial" w:hAnsi="Arial" w:cs="Arial"/>
          <w:sz w:val="20"/>
          <w:szCs w:val="20"/>
        </w:rPr>
      </w:pPr>
      <w:r w:rsidRPr="00A45D20">
        <w:rPr>
          <w:rStyle w:val="lev"/>
          <w:rFonts w:ascii="Arial" w:hAnsi="Arial" w:cs="Arial"/>
          <w:b w:val="0"/>
          <w:bCs w:val="0"/>
          <w:sz w:val="20"/>
          <w:szCs w:val="20"/>
        </w:rPr>
        <w:t>GIGON, R. and MONNIN, J.</w:t>
      </w:r>
      <w:r w:rsidRPr="00A45D20">
        <w:rPr>
          <w:rFonts w:ascii="Arial" w:hAnsi="Arial" w:cs="Arial"/>
          <w:sz w:val="20"/>
          <w:szCs w:val="20"/>
        </w:rPr>
        <w:t xml:space="preserve"> 1966. </w:t>
      </w:r>
      <w:r w:rsidRPr="007E4321">
        <w:rPr>
          <w:rStyle w:val="Accentuation"/>
          <w:rFonts w:ascii="Arial" w:hAnsi="Arial" w:cs="Arial"/>
          <w:sz w:val="20"/>
          <w:szCs w:val="20"/>
          <w:lang w:val="en-US"/>
        </w:rPr>
        <w:t>Speleological inventory of the south-east of the Doubs department</w:t>
      </w:r>
      <w:r w:rsidRPr="007E4321">
        <w:rPr>
          <w:rFonts w:ascii="Arial" w:hAnsi="Arial" w:cs="Arial"/>
          <w:sz w:val="20"/>
          <w:szCs w:val="20"/>
          <w:lang w:val="en-US"/>
        </w:rPr>
        <w:t xml:space="preserve">. </w:t>
      </w:r>
      <w:r w:rsidRPr="00A45D20">
        <w:rPr>
          <w:rStyle w:val="lev"/>
          <w:rFonts w:ascii="Arial" w:hAnsi="Arial" w:cs="Arial"/>
          <w:b w:val="0"/>
          <w:bCs w:val="0"/>
          <w:sz w:val="20"/>
          <w:szCs w:val="20"/>
        </w:rPr>
        <w:t>Annales de Spéléologie</w:t>
      </w:r>
      <w:r w:rsidRPr="00A45D20">
        <w:rPr>
          <w:rFonts w:ascii="Arial" w:hAnsi="Arial" w:cs="Arial"/>
          <w:sz w:val="20"/>
          <w:szCs w:val="20"/>
        </w:rPr>
        <w:t>,</w:t>
      </w:r>
      <w:r w:rsidRPr="00A45D20">
        <w:rPr>
          <w:rStyle w:val="lev"/>
          <w:rFonts w:ascii="Arial" w:hAnsi="Arial" w:cs="Arial"/>
          <w:b w:val="0"/>
          <w:bCs w:val="0"/>
          <w:sz w:val="20"/>
          <w:szCs w:val="20"/>
        </w:rPr>
        <w:t xml:space="preserve"> 21</w:t>
      </w:r>
      <w:r w:rsidRPr="00A45D20">
        <w:rPr>
          <w:rFonts w:ascii="Arial" w:hAnsi="Arial" w:cs="Arial"/>
          <w:sz w:val="20"/>
          <w:szCs w:val="20"/>
        </w:rPr>
        <w:t>(1), pp. 123–124.</w:t>
      </w:r>
    </w:p>
    <w:p w14:paraId="35B9299D" w14:textId="25210216" w:rsidR="00A45D20" w:rsidRPr="00A45D20" w:rsidRDefault="00A45D20" w:rsidP="00A45D20">
      <w:pPr>
        <w:pStyle w:val="Quotations"/>
        <w:ind w:left="284" w:right="-1" w:hanging="284"/>
        <w:rPr>
          <w:lang w:val="fr-FR"/>
        </w:rPr>
      </w:pPr>
      <w:r w:rsidRPr="00A45D20">
        <w:rPr>
          <w:lang w:val="fr-FR"/>
        </w:rPr>
        <w:t xml:space="preserve">GIPEK. 2026. </w:t>
      </w:r>
      <w:r w:rsidRPr="00A45D20">
        <w:rPr>
          <w:i/>
          <w:iCs/>
          <w:lang w:val="fr-FR"/>
        </w:rPr>
        <w:t>The Comtois Karst</w:t>
      </w:r>
      <w:r w:rsidRPr="00A45D20">
        <w:rPr>
          <w:lang w:val="fr-FR"/>
        </w:rPr>
        <w:t>, no. 4. 1273 pp.</w:t>
      </w:r>
    </w:p>
    <w:p w14:paraId="5954D1C6" w14:textId="77777777" w:rsidR="00A45D20" w:rsidRPr="007E4321" w:rsidRDefault="00A45D20" w:rsidP="00A45D20">
      <w:pPr>
        <w:pStyle w:val="Quotations"/>
        <w:ind w:left="284" w:right="-1" w:hanging="284"/>
        <w:rPr>
          <w:lang w:val="en-US"/>
        </w:rPr>
      </w:pPr>
      <w:r w:rsidRPr="007E4321">
        <w:rPr>
          <w:lang w:val="en-US"/>
        </w:rPr>
        <w:t xml:space="preserve">JAILLET, S. 2000. </w:t>
      </w:r>
      <w:r w:rsidRPr="007E4321">
        <w:rPr>
          <w:i/>
          <w:iCs/>
          <w:lang w:val="en-US"/>
        </w:rPr>
        <w:t>A karst system on a low plateau: the Barrois; structure, functioning, evolution</w:t>
      </w:r>
      <w:r w:rsidRPr="007E4321">
        <w:rPr>
          <w:lang w:val="en-US"/>
        </w:rPr>
        <w:t>. PhD thesis. University of Bordeaux III, Laboratory of Applied Physical Geography, Bordeaux. (</w:t>
      </w:r>
      <w:proofErr w:type="spellStart"/>
      <w:r w:rsidRPr="007E4321">
        <w:rPr>
          <w:lang w:val="en-US"/>
        </w:rPr>
        <w:t>Karstologia</w:t>
      </w:r>
      <w:proofErr w:type="spellEnd"/>
      <w:r w:rsidRPr="007E4321">
        <w:rPr>
          <w:lang w:val="en-US"/>
        </w:rPr>
        <w:t xml:space="preserve"> </w:t>
      </w:r>
      <w:proofErr w:type="spellStart"/>
      <w:r w:rsidRPr="007E4321">
        <w:rPr>
          <w:lang w:val="en-US"/>
        </w:rPr>
        <w:t>Mémoires</w:t>
      </w:r>
      <w:proofErr w:type="spellEnd"/>
      <w:r w:rsidRPr="007E4321">
        <w:rPr>
          <w:lang w:val="en-US"/>
        </w:rPr>
        <w:t>, no. 12). 353 pp.</w:t>
      </w:r>
    </w:p>
    <w:p w14:paraId="2FF259CC" w14:textId="77777777" w:rsidR="00A45D20" w:rsidRPr="00A45D20" w:rsidRDefault="00A45D20" w:rsidP="00A45D20">
      <w:pPr>
        <w:pStyle w:val="Quotations"/>
        <w:ind w:left="284" w:right="-1" w:hanging="284"/>
        <w:rPr>
          <w:lang w:val="fr-FR"/>
        </w:rPr>
      </w:pPr>
      <w:r w:rsidRPr="007E4321">
        <w:rPr>
          <w:lang w:val="en-US"/>
        </w:rPr>
        <w:t xml:space="preserve">MAGNY, M. and RICHARD, H. (eds). 2023. </w:t>
      </w:r>
      <w:r w:rsidRPr="007E4321">
        <w:rPr>
          <w:i/>
          <w:iCs/>
          <w:lang w:val="en-US"/>
        </w:rPr>
        <w:t xml:space="preserve">Climate history in the Jura Mountains. </w:t>
      </w:r>
      <w:proofErr w:type="spellStart"/>
      <w:r w:rsidRPr="00A45D20">
        <w:rPr>
          <w:i/>
          <w:iCs/>
          <w:lang w:val="fr-FR"/>
        </w:rPr>
        <w:t>Ecosystems</w:t>
      </w:r>
      <w:proofErr w:type="spellEnd"/>
      <w:r w:rsidRPr="00A45D20">
        <w:rPr>
          <w:i/>
          <w:iCs/>
          <w:lang w:val="fr-FR"/>
        </w:rPr>
        <w:t xml:space="preserve"> and </w:t>
      </w:r>
      <w:proofErr w:type="spellStart"/>
      <w:r w:rsidRPr="00A45D20">
        <w:rPr>
          <w:i/>
          <w:iCs/>
          <w:lang w:val="fr-FR"/>
        </w:rPr>
        <w:t>societies</w:t>
      </w:r>
      <w:proofErr w:type="spellEnd"/>
      <w:r w:rsidRPr="00A45D20">
        <w:rPr>
          <w:i/>
          <w:iCs/>
          <w:lang w:val="fr-FR"/>
        </w:rPr>
        <w:t xml:space="preserve"> </w:t>
      </w:r>
      <w:proofErr w:type="spellStart"/>
      <w:r w:rsidRPr="00A45D20">
        <w:rPr>
          <w:i/>
          <w:iCs/>
          <w:lang w:val="fr-FR"/>
        </w:rPr>
        <w:t>facing</w:t>
      </w:r>
      <w:proofErr w:type="spellEnd"/>
      <w:r w:rsidRPr="00A45D20">
        <w:rPr>
          <w:i/>
          <w:iCs/>
          <w:lang w:val="fr-FR"/>
        </w:rPr>
        <w:t xml:space="preserve"> an </w:t>
      </w:r>
      <w:proofErr w:type="spellStart"/>
      <w:r w:rsidRPr="00A45D20">
        <w:rPr>
          <w:i/>
          <w:iCs/>
          <w:lang w:val="fr-FR"/>
        </w:rPr>
        <w:t>uncertain</w:t>
      </w:r>
      <w:proofErr w:type="spellEnd"/>
      <w:r w:rsidRPr="00A45D20">
        <w:rPr>
          <w:i/>
          <w:iCs/>
          <w:lang w:val="fr-FR"/>
        </w:rPr>
        <w:t xml:space="preserve"> future</w:t>
      </w:r>
      <w:r w:rsidRPr="00A45D20">
        <w:rPr>
          <w:lang w:val="fr-FR"/>
        </w:rPr>
        <w:t>. Éditions de la Belle Étoile. 304 pp.</w:t>
      </w:r>
    </w:p>
    <w:p w14:paraId="07CEE702" w14:textId="77777777" w:rsidR="00A45D20" w:rsidRPr="007E4321" w:rsidRDefault="00A45D20" w:rsidP="00A45D20">
      <w:pPr>
        <w:pStyle w:val="NormalWeb"/>
        <w:spacing w:before="0" w:beforeAutospacing="0" w:after="0" w:afterAutospacing="0"/>
        <w:ind w:left="284" w:hanging="284"/>
        <w:rPr>
          <w:rFonts w:ascii="Arial" w:hAnsi="Arial" w:cs="Arial"/>
          <w:sz w:val="20"/>
          <w:szCs w:val="20"/>
          <w:lang w:val="en-US"/>
        </w:rPr>
      </w:pPr>
      <w:r w:rsidRPr="00A45D20">
        <w:rPr>
          <w:rStyle w:val="lev"/>
          <w:rFonts w:ascii="Arial" w:hAnsi="Arial" w:cs="Arial"/>
          <w:b w:val="0"/>
          <w:bCs w:val="0"/>
          <w:sz w:val="20"/>
          <w:szCs w:val="20"/>
        </w:rPr>
        <w:t>MARTEL, É.-A.</w:t>
      </w:r>
      <w:r w:rsidRPr="00A45D20">
        <w:rPr>
          <w:rFonts w:ascii="Arial" w:hAnsi="Arial" w:cs="Arial"/>
          <w:sz w:val="20"/>
          <w:szCs w:val="20"/>
        </w:rPr>
        <w:t xml:space="preserve"> 1901. </w:t>
      </w:r>
      <w:r w:rsidRPr="00A45D20">
        <w:rPr>
          <w:rStyle w:val="Accentuation"/>
          <w:rFonts w:ascii="Arial" w:hAnsi="Arial" w:cs="Arial"/>
          <w:sz w:val="20"/>
          <w:szCs w:val="20"/>
        </w:rPr>
        <w:t xml:space="preserve">On new observations </w:t>
      </w:r>
      <w:proofErr w:type="spellStart"/>
      <w:r w:rsidRPr="00A45D20">
        <w:rPr>
          <w:rStyle w:val="Accentuation"/>
          <w:rFonts w:ascii="Arial" w:hAnsi="Arial" w:cs="Arial"/>
          <w:sz w:val="20"/>
          <w:szCs w:val="20"/>
        </w:rPr>
        <w:t>regarding</w:t>
      </w:r>
      <w:proofErr w:type="spellEnd"/>
      <w:r w:rsidRPr="00A45D20">
        <w:rPr>
          <w:rStyle w:val="Accentuation"/>
          <w:rFonts w:ascii="Arial" w:hAnsi="Arial" w:cs="Arial"/>
          <w:sz w:val="20"/>
          <w:szCs w:val="20"/>
        </w:rPr>
        <w:t xml:space="preserve"> the contamination of </w:t>
      </w:r>
      <w:proofErr w:type="spellStart"/>
      <w:r w:rsidRPr="00A45D20">
        <w:rPr>
          <w:rStyle w:val="Accentuation"/>
          <w:rFonts w:ascii="Arial" w:hAnsi="Arial" w:cs="Arial"/>
          <w:sz w:val="20"/>
          <w:szCs w:val="20"/>
        </w:rPr>
        <w:t>resurgences</w:t>
      </w:r>
      <w:proofErr w:type="spellEnd"/>
      <w:r w:rsidRPr="00A45D20">
        <w:rPr>
          <w:rStyle w:val="Accentuation"/>
          <w:rFonts w:ascii="Arial" w:hAnsi="Arial" w:cs="Arial"/>
          <w:sz w:val="20"/>
          <w:szCs w:val="20"/>
        </w:rPr>
        <w:t xml:space="preserve"> (Vaucluse </w:t>
      </w:r>
      <w:proofErr w:type="spellStart"/>
      <w:r w:rsidRPr="00A45D20">
        <w:rPr>
          <w:rStyle w:val="Accentuation"/>
          <w:rFonts w:ascii="Arial" w:hAnsi="Arial" w:cs="Arial"/>
          <w:sz w:val="20"/>
          <w:szCs w:val="20"/>
        </w:rPr>
        <w:t>springs</w:t>
      </w:r>
      <w:proofErr w:type="spellEnd"/>
      <w:r w:rsidRPr="00A45D20">
        <w:rPr>
          <w:rStyle w:val="Accentuation"/>
          <w:rFonts w:ascii="Arial" w:hAnsi="Arial" w:cs="Arial"/>
          <w:sz w:val="20"/>
          <w:szCs w:val="20"/>
        </w:rPr>
        <w:t xml:space="preserve">) in </w:t>
      </w:r>
      <w:proofErr w:type="spellStart"/>
      <w:r w:rsidRPr="00A45D20">
        <w:rPr>
          <w:rStyle w:val="Accentuation"/>
          <w:rFonts w:ascii="Arial" w:hAnsi="Arial" w:cs="Arial"/>
          <w:sz w:val="20"/>
          <w:szCs w:val="20"/>
        </w:rPr>
        <w:t>limestone</w:t>
      </w:r>
      <w:proofErr w:type="spellEnd"/>
      <w:r w:rsidRPr="00A45D20">
        <w:rPr>
          <w:rStyle w:val="Accentuation"/>
          <w:rFonts w:ascii="Arial" w:hAnsi="Arial" w:cs="Arial"/>
          <w:sz w:val="20"/>
          <w:szCs w:val="20"/>
        </w:rPr>
        <w:t xml:space="preserve"> terrain in France</w:t>
      </w:r>
      <w:r w:rsidRPr="00A45D20">
        <w:rPr>
          <w:rFonts w:ascii="Arial" w:hAnsi="Arial" w:cs="Arial"/>
          <w:sz w:val="20"/>
          <w:szCs w:val="20"/>
        </w:rPr>
        <w:t xml:space="preserve">. </w:t>
      </w:r>
      <w:r w:rsidRPr="007E4321">
        <w:rPr>
          <w:rStyle w:val="lev"/>
          <w:rFonts w:ascii="Arial" w:hAnsi="Arial" w:cs="Arial"/>
          <w:b w:val="0"/>
          <w:bCs w:val="0"/>
          <w:sz w:val="20"/>
          <w:szCs w:val="20"/>
          <w:lang w:val="en-US"/>
        </w:rPr>
        <w:t>Weekly Proceedings of the Meetings of the Academy of Sciences</w:t>
      </w:r>
      <w:r w:rsidRPr="007E4321">
        <w:rPr>
          <w:rFonts w:ascii="Arial" w:hAnsi="Arial" w:cs="Arial"/>
          <w:sz w:val="20"/>
          <w:szCs w:val="20"/>
          <w:lang w:val="en-US"/>
        </w:rPr>
        <w:t>,</w:t>
      </w:r>
      <w:r w:rsidRPr="007E4321">
        <w:rPr>
          <w:rStyle w:val="lev"/>
          <w:rFonts w:ascii="Arial" w:hAnsi="Arial" w:cs="Arial"/>
          <w:b w:val="0"/>
          <w:bCs w:val="0"/>
          <w:sz w:val="20"/>
          <w:szCs w:val="20"/>
          <w:lang w:val="en-US"/>
        </w:rPr>
        <w:t xml:space="preserve"> 133</w:t>
      </w:r>
      <w:r w:rsidRPr="007E4321">
        <w:rPr>
          <w:rFonts w:ascii="Arial" w:hAnsi="Arial" w:cs="Arial"/>
          <w:sz w:val="20"/>
          <w:szCs w:val="20"/>
          <w:lang w:val="en-US"/>
        </w:rPr>
        <w:t>, pp. 1262–1264.</w:t>
      </w:r>
    </w:p>
    <w:p w14:paraId="520DE338" w14:textId="0DDC0B0E" w:rsidR="00AB50CE" w:rsidRPr="007E4321" w:rsidRDefault="00A45D20" w:rsidP="00A45D20">
      <w:pPr>
        <w:pStyle w:val="Quotations"/>
        <w:ind w:left="284" w:right="-1" w:hanging="284"/>
        <w:rPr>
          <w:lang w:val="en-US"/>
        </w:rPr>
      </w:pPr>
      <w:r w:rsidRPr="007E4321">
        <w:rPr>
          <w:lang w:val="en-US"/>
        </w:rPr>
        <w:t xml:space="preserve">NUFFER, R. 1973. </w:t>
      </w:r>
      <w:r w:rsidRPr="007E4321">
        <w:rPr>
          <w:i/>
          <w:iCs/>
          <w:lang w:val="en-US"/>
        </w:rPr>
        <w:t>Cavities and karst phenomena of the Haute-</w:t>
      </w:r>
      <w:proofErr w:type="spellStart"/>
      <w:r w:rsidRPr="007E4321">
        <w:rPr>
          <w:i/>
          <w:iCs/>
          <w:lang w:val="en-US"/>
        </w:rPr>
        <w:t>Saône</w:t>
      </w:r>
      <w:proofErr w:type="spellEnd"/>
      <w:r w:rsidRPr="007E4321">
        <w:rPr>
          <w:lang w:val="en-US"/>
        </w:rPr>
        <w:t>. [No place]: [No publisher], p. 15</w:t>
      </w:r>
    </w:p>
    <w:p w14:paraId="72705104" w14:textId="690F000B" w:rsidR="00A74D2B" w:rsidRPr="007E4321" w:rsidRDefault="00A74D2B" w:rsidP="00A45D20">
      <w:pPr>
        <w:pStyle w:val="Quotations"/>
        <w:ind w:left="284" w:right="-1" w:hanging="284"/>
        <w:rPr>
          <w:lang w:val="en-US"/>
        </w:rPr>
      </w:pPr>
      <w:r w:rsidRPr="007E4321">
        <w:rPr>
          <w:lang w:val="en-US"/>
        </w:rPr>
        <w:t xml:space="preserve">SSS-FFS-CDS25-GIPEK. 2027. </w:t>
      </w:r>
      <w:r w:rsidRPr="007E4321">
        <w:rPr>
          <w:i/>
          <w:iCs/>
          <w:lang w:val="en-US"/>
        </w:rPr>
        <w:t xml:space="preserve">Stalactite – Le Karst Comtois No. 5. Proceedings of the </w:t>
      </w:r>
      <w:proofErr w:type="spellStart"/>
      <w:r w:rsidRPr="007E4321">
        <w:rPr>
          <w:i/>
          <w:iCs/>
          <w:lang w:val="en-US"/>
        </w:rPr>
        <w:t>Morteau</w:t>
      </w:r>
      <w:proofErr w:type="spellEnd"/>
      <w:r w:rsidRPr="007E4321">
        <w:rPr>
          <w:i/>
          <w:iCs/>
          <w:lang w:val="en-US"/>
        </w:rPr>
        <w:t xml:space="preserve"> Congress. </w:t>
      </w:r>
      <w:r w:rsidRPr="007E4321">
        <w:rPr>
          <w:lang w:val="en-US"/>
        </w:rPr>
        <w:t>pp. 22–33.</w:t>
      </w:r>
    </w:p>
    <w:sectPr w:rsidR="00A74D2B" w:rsidRPr="007E4321" w:rsidSect="007E4321">
      <w:pgSz w:w="11906" w:h="16838"/>
      <w:pgMar w:top="1560" w:right="1134" w:bottom="170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F4AD3"/>
    <w:multiLevelType w:val="multilevel"/>
    <w:tmpl w:val="AFAC0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930C21"/>
    <w:multiLevelType w:val="multilevel"/>
    <w:tmpl w:val="D99CCC0E"/>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74400363">
    <w:abstractNumId w:val="1"/>
  </w:num>
  <w:num w:numId="2" w16cid:durableId="161057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CE"/>
    <w:rsid w:val="000404BB"/>
    <w:rsid w:val="003D1645"/>
    <w:rsid w:val="005A583D"/>
    <w:rsid w:val="006153B6"/>
    <w:rsid w:val="007E4321"/>
    <w:rsid w:val="00A45D20"/>
    <w:rsid w:val="00A74D2B"/>
    <w:rsid w:val="00AB50CE"/>
    <w:rsid w:val="00D65DA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45DE"/>
  <w15:docId w15:val="{C87D809C-FBD5-4508-987D-95251278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ongti SC" w:hAnsi="Arial" w:cs="Arial Unicode MS"/>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jc w:val="both"/>
    </w:pPr>
    <w:rPr>
      <w:rFonts w:eastAsia="Times;Times New Roman" w:cs="Arial"/>
      <w:sz w:val="20"/>
      <w:szCs w:val="20"/>
    </w:rPr>
  </w:style>
  <w:style w:type="paragraph" w:styleId="Titre1">
    <w:name w:val="heading 1"/>
    <w:basedOn w:val="Heading"/>
    <w:next w:val="Corpsdetexte"/>
    <w:uiPriority w:val="9"/>
    <w:qFormat/>
    <w:pPr>
      <w:numPr>
        <w:numId w:val="1"/>
      </w:numPr>
      <w:spacing w:before="640" w:after="0" w:line="480" w:lineRule="exact"/>
      <w:ind w:left="0" w:firstLine="0"/>
      <w:outlineLvl w:val="0"/>
    </w:pPr>
    <w:rPr>
      <w:rFonts w:ascii="Arial" w:hAnsi="Arial" w:cs="Arial"/>
      <w:b/>
      <w:bCs/>
      <w:sz w:val="32"/>
      <w:szCs w:val="36"/>
    </w:rPr>
  </w:style>
  <w:style w:type="paragraph" w:styleId="Titre2">
    <w:name w:val="heading 2"/>
    <w:basedOn w:val="Heading"/>
    <w:next w:val="Corpsdetexte"/>
    <w:uiPriority w:val="9"/>
    <w:unhideWhenUsed/>
    <w:qFormat/>
    <w:pPr>
      <w:numPr>
        <w:ilvl w:val="1"/>
        <w:numId w:val="1"/>
      </w:numPr>
      <w:spacing w:before="480" w:after="0"/>
      <w:ind w:left="0" w:firstLine="0"/>
      <w:contextualSpacing/>
      <w:jc w:val="left"/>
      <w:outlineLvl w:val="1"/>
    </w:pPr>
    <w:rPr>
      <w:rFonts w:ascii="Arial" w:hAnsi="Arial" w:cs="Arial"/>
      <w:b/>
      <w:bCs/>
      <w:sz w:val="24"/>
      <w:szCs w:val="32"/>
    </w:rPr>
  </w:style>
  <w:style w:type="paragraph" w:styleId="Titre3">
    <w:name w:val="heading 3"/>
    <w:basedOn w:val="Heading"/>
    <w:next w:val="Corpsdetexte"/>
    <w:uiPriority w:val="9"/>
    <w:unhideWhenUsed/>
    <w:qFormat/>
    <w:pPr>
      <w:numPr>
        <w:ilvl w:val="2"/>
        <w:numId w:val="1"/>
      </w:numPr>
      <w:spacing w:after="0"/>
      <w:ind w:left="0" w:firstLine="0"/>
      <w:outlineLvl w:val="2"/>
    </w:pPr>
    <w:rPr>
      <w:rFonts w:ascii="Arial" w:hAnsi="Arial" w:cs="Arial"/>
      <w:b/>
      <w:bCs/>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Accentuation">
    <w:name w:val="Emphasis"/>
    <w:uiPriority w:val="20"/>
    <w:qFormat/>
    <w:rPr>
      <w:i/>
      <w:iCs/>
    </w:rPr>
  </w:style>
  <w:style w:type="paragraph" w:customStyle="1" w:styleId="Heading">
    <w:name w:val="Heading"/>
    <w:basedOn w:val="Normal"/>
    <w:next w:val="Corpsdetexte"/>
    <w:qFormat/>
    <w:pPr>
      <w:keepNext/>
      <w:spacing w:before="240" w:after="120"/>
    </w:pPr>
    <w:rPr>
      <w:rFonts w:ascii="Liberation Sans;Arial" w:eastAsia="Arial Unicode MS" w:hAnsi="Liberation Sans;Arial"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Titre">
    <w:name w:val="Title"/>
    <w:basedOn w:val="Heading"/>
    <w:next w:val="Corpsdetexte"/>
    <w:uiPriority w:val="10"/>
    <w:qFormat/>
    <w:pPr>
      <w:spacing w:before="480" w:after="0"/>
      <w:jc w:val="center"/>
    </w:pPr>
    <w:rPr>
      <w:rFonts w:ascii="Arial" w:hAnsi="Arial" w:cs="Arial"/>
      <w:b/>
      <w:bCs/>
      <w:sz w:val="36"/>
      <w:szCs w:val="56"/>
    </w:rPr>
  </w:style>
  <w:style w:type="paragraph" w:customStyle="1" w:styleId="Address">
    <w:name w:val="Address"/>
    <w:basedOn w:val="Normal"/>
    <w:qFormat/>
    <w:pPr>
      <w:spacing w:before="720"/>
      <w:contextualSpacing/>
      <w:jc w:val="center"/>
    </w:pPr>
  </w:style>
  <w:style w:type="paragraph" w:customStyle="1" w:styleId="AbstractTitle">
    <w:name w:val="AbstractTitle"/>
    <w:basedOn w:val="Normal"/>
    <w:qFormat/>
    <w:pPr>
      <w:spacing w:before="480"/>
    </w:pPr>
    <w:rPr>
      <w:b/>
    </w:rPr>
  </w:style>
  <w:style w:type="paragraph" w:customStyle="1" w:styleId="Abstract">
    <w:name w:val="Abstract"/>
    <w:basedOn w:val="Normal"/>
    <w:qFormat/>
  </w:style>
  <w:style w:type="paragraph" w:customStyle="1" w:styleId="FigureCaption">
    <w:name w:val="FigureCaption"/>
    <w:basedOn w:val="Normal"/>
    <w:qFormat/>
    <w:pPr>
      <w:spacing w:before="240" w:after="240"/>
    </w:pPr>
    <w:rPr>
      <w:i/>
      <w:color w:val="000000"/>
    </w:rPr>
  </w:style>
  <w:style w:type="paragraph" w:customStyle="1" w:styleId="Quotations">
    <w:name w:val="Quotations"/>
    <w:basedOn w:val="Normal"/>
    <w:qFormat/>
    <w:pPr>
      <w:ind w:left="283" w:right="113" w:hanging="283"/>
    </w:pPr>
  </w:style>
  <w:style w:type="paragraph" w:customStyle="1" w:styleId="HorizontalLine">
    <w:name w:val="Horizontal Line"/>
    <w:basedOn w:val="Normal"/>
    <w:next w:val="Corpsdetexte"/>
    <w:qFormat/>
    <w:pPr>
      <w:suppressLineNumbers/>
      <w:spacing w:after="283"/>
    </w:pPr>
    <w:rPr>
      <w:sz w:val="12"/>
      <w:szCs w:val="12"/>
    </w:rPr>
  </w:style>
  <w:style w:type="paragraph" w:styleId="Titreindex">
    <w:name w:val="index heading"/>
    <w:basedOn w:val="Heading"/>
  </w:style>
  <w:style w:type="paragraph" w:customStyle="1" w:styleId="UserIndexHeading">
    <w:name w:val="User Index Heading"/>
    <w:basedOn w:val="Heading"/>
    <w:qFormat/>
    <w:pPr>
      <w:suppressLineNumbers/>
    </w:pPr>
    <w:rPr>
      <w:b/>
      <w:bCs/>
      <w:sz w:val="32"/>
      <w:szCs w:val="32"/>
    </w:rPr>
  </w:style>
  <w:style w:type="numbering" w:customStyle="1" w:styleId="WW8Num1">
    <w:name w:val="WW8Num1"/>
    <w:qFormat/>
  </w:style>
  <w:style w:type="paragraph" w:styleId="NormalWeb">
    <w:name w:val="Normal (Web)"/>
    <w:basedOn w:val="Normal"/>
    <w:uiPriority w:val="99"/>
    <w:semiHidden/>
    <w:unhideWhenUsed/>
    <w:rsid w:val="00A45D20"/>
    <w:pPr>
      <w:suppressAutoHyphens w:val="0"/>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character" w:styleId="lev">
    <w:name w:val="Strong"/>
    <w:basedOn w:val="Policepardfaut"/>
    <w:uiPriority w:val="22"/>
    <w:qFormat/>
    <w:rsid w:val="00A45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1597</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Speleogenese express: Crête de Vaas (VS)</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Speleogenese express: Crête de Vaas (VS)</dc:title>
  <dc:subject/>
  <dc:creator>Stéphane Guignard</dc:creator>
  <cp:keywords>, docId:56B8AC969B0AEED929D603161BC99749</cp:keywords>
  <dc:description/>
  <cp:lastModifiedBy>Stephane Guignard</cp:lastModifiedBy>
  <cp:revision>5</cp:revision>
  <dcterms:created xsi:type="dcterms:W3CDTF">2026-03-12T23:40:00Z</dcterms:created>
  <dcterms:modified xsi:type="dcterms:W3CDTF">2026-05-15T23:28:00Z</dcterms:modified>
  <dc:language>de-CH</dc:language>
</cp:coreProperties>
</file>